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E77" w:rsidRDefault="006C59B2">
      <w:r>
        <w:rPr>
          <w:noProof/>
        </w:rPr>
        <w:drawing>
          <wp:anchor distT="0" distB="0" distL="114300" distR="114300" simplePos="0" relativeHeight="251658240" behindDoc="0" locked="0" layoutInCell="1" allowOverlap="1">
            <wp:simplePos x="0" y="0"/>
            <wp:positionH relativeFrom="column">
              <wp:posOffset>2209800</wp:posOffset>
            </wp:positionH>
            <wp:positionV relativeFrom="paragraph">
              <wp:posOffset>-129540</wp:posOffset>
            </wp:positionV>
            <wp:extent cx="1791970" cy="1181735"/>
            <wp:effectExtent l="19050" t="0" r="0" b="0"/>
            <wp:wrapThrough wrapText="bothSides">
              <wp:wrapPolygon edited="0">
                <wp:start x="-230" y="0"/>
                <wp:lineTo x="-230" y="21240"/>
                <wp:lineTo x="21585" y="21240"/>
                <wp:lineTo x="21585" y="0"/>
                <wp:lineTo x="-23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r="36023"/>
                    <a:stretch>
                      <a:fillRect/>
                    </a:stretch>
                  </pic:blipFill>
                  <pic:spPr bwMode="auto">
                    <a:xfrm>
                      <a:off x="0" y="0"/>
                      <a:ext cx="1791970" cy="1181735"/>
                    </a:xfrm>
                    <a:prstGeom prst="rect">
                      <a:avLst/>
                    </a:prstGeom>
                    <a:noFill/>
                    <a:ln w="9525">
                      <a:noFill/>
                      <a:miter lim="800000"/>
                      <a:headEnd/>
                      <a:tailEnd/>
                    </a:ln>
                  </pic:spPr>
                </pic:pic>
              </a:graphicData>
            </a:graphic>
          </wp:anchor>
        </w:drawing>
      </w:r>
      <w:r>
        <w:t>Fall River County Online Mapping</w:t>
      </w:r>
    </w:p>
    <w:p w:rsidR="006C59B2" w:rsidRDefault="00FF00D1">
      <w:r>
        <w:rPr>
          <w:noProof/>
        </w:rPr>
        <w:pict>
          <v:oval id="_x0000_s1026" style="position:absolute;margin-left:203.1pt;margin-top:12.55pt;width:50.95pt;height:29.9pt;z-index:251659264" filled="f" fillcolor="white [3201]" strokecolor="#c0504d [3205]" strokeweight="5pt">
            <v:stroke linestyle="thickThin"/>
            <v:shadow color="#868686"/>
          </v:oval>
        </w:pict>
      </w:r>
      <w:r w:rsidR="006C59B2">
        <w:t>http://fallriver.sdcounties.org</w:t>
      </w:r>
    </w:p>
    <w:p w:rsidR="006C59B2" w:rsidRDefault="00FF00D1">
      <w:r>
        <w:rPr>
          <w:noProof/>
        </w:rPr>
        <w:pict>
          <v:shapetype id="_x0000_t32" coordsize="21600,21600" o:spt="32" o:oned="t" path="m,l21600,21600e" filled="f">
            <v:path arrowok="t" fillok="f" o:connecttype="none"/>
            <o:lock v:ext="edit" shapetype="t"/>
          </v:shapetype>
          <v:shape id="_x0000_s1027" type="#_x0000_t32" style="position:absolute;margin-left:144.7pt;margin-top:2.8pt;width:53.65pt;height:5.4pt;flip:y;z-index:251660288" o:connectortype="straight" strokecolor="#c0504d [3205]" strokeweight="2pt">
            <v:stroke endarrow="block"/>
          </v:shape>
        </w:pict>
      </w:r>
      <w:r w:rsidR="006C59B2">
        <w:t xml:space="preserve">On Menu select “Online Map” </w:t>
      </w:r>
    </w:p>
    <w:p w:rsidR="006C59B2" w:rsidRDefault="006C59B2"/>
    <w:p w:rsidR="006C2E59" w:rsidRPr="004A6551" w:rsidRDefault="006C2E59">
      <w:pPr>
        <w:rPr>
          <w:sz w:val="16"/>
          <w:szCs w:val="16"/>
        </w:rPr>
      </w:pPr>
      <w:r w:rsidRPr="004A6551">
        <w:t xml:space="preserve">Accept the </w:t>
      </w:r>
      <w:proofErr w:type="gramStart"/>
      <w:r w:rsidRPr="004A6551">
        <w:t>disclaimer</w:t>
      </w:r>
      <w:r w:rsidR="00C735B7" w:rsidRPr="004A6551">
        <w:rPr>
          <w:sz w:val="16"/>
          <w:szCs w:val="16"/>
        </w:rPr>
        <w:t xml:space="preserve">  *</w:t>
      </w:r>
      <w:proofErr w:type="gramEnd"/>
      <w:r w:rsidR="00C735B7" w:rsidRPr="004A6551">
        <w:rPr>
          <w:sz w:val="16"/>
          <w:szCs w:val="16"/>
        </w:rPr>
        <w:t xml:space="preserve">it is important to note that this map is meant for general reference purposes and some areas of the map are more accurate than others. It is also important to be aware that aerial photography does not always align exactly with the ‘lines’ of the map. </w:t>
      </w:r>
    </w:p>
    <w:p w:rsidR="00C735B7" w:rsidRPr="004A6551" w:rsidRDefault="004A6551">
      <w:pPr>
        <w:rPr>
          <w:b/>
          <w:sz w:val="28"/>
          <w:szCs w:val="28"/>
        </w:rPr>
      </w:pPr>
      <w:r w:rsidRPr="004A6551">
        <w:rPr>
          <w:b/>
          <w:sz w:val="28"/>
          <w:szCs w:val="28"/>
        </w:rPr>
        <w:t xml:space="preserve">On the </w:t>
      </w:r>
      <w:r w:rsidR="006763BA">
        <w:rPr>
          <w:b/>
          <w:sz w:val="28"/>
          <w:szCs w:val="28"/>
        </w:rPr>
        <w:t>righ</w:t>
      </w:r>
      <w:r w:rsidRPr="004A6551">
        <w:rPr>
          <w:b/>
          <w:sz w:val="28"/>
          <w:szCs w:val="28"/>
        </w:rPr>
        <w:t>t:</w:t>
      </w:r>
    </w:p>
    <w:p w:rsidR="004A6551" w:rsidRDefault="004A6551">
      <w:pPr>
        <w:sectPr w:rsidR="004A6551" w:rsidSect="004A6551">
          <w:pgSz w:w="12240" w:h="15840"/>
          <w:pgMar w:top="1440" w:right="1440" w:bottom="1440" w:left="1440" w:header="720" w:footer="720" w:gutter="0"/>
          <w:cols w:space="720"/>
          <w:docGrid w:linePitch="360"/>
        </w:sectPr>
      </w:pPr>
    </w:p>
    <w:p w:rsidR="004A6551" w:rsidRDefault="004A6551">
      <w:r w:rsidRPr="004A6551">
        <w:rPr>
          <w:b/>
        </w:rPr>
        <w:lastRenderedPageBreak/>
        <w:t>Layers</w:t>
      </w:r>
      <w:r>
        <w:rPr>
          <w:b/>
        </w:rPr>
        <w:t xml:space="preserve"> </w:t>
      </w:r>
      <w:r>
        <w:t>–check and uncheck boxes to turn information on and off; information is grouped by topic, group can be turned on and off all together</w:t>
      </w:r>
    </w:p>
    <w:p w:rsidR="004A6551" w:rsidRDefault="004A6551">
      <w:r>
        <w:rPr>
          <w:noProof/>
        </w:rPr>
        <w:drawing>
          <wp:inline distT="0" distB="0" distL="0" distR="0">
            <wp:extent cx="1466491" cy="3476445"/>
            <wp:effectExtent l="19050" t="0" r="359"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9149" r="3436" b="4805"/>
                    <a:stretch>
                      <a:fillRect/>
                    </a:stretch>
                  </pic:blipFill>
                  <pic:spPr bwMode="auto">
                    <a:xfrm>
                      <a:off x="0" y="0"/>
                      <a:ext cx="1466491" cy="3476445"/>
                    </a:xfrm>
                    <a:prstGeom prst="rect">
                      <a:avLst/>
                    </a:prstGeom>
                    <a:noFill/>
                    <a:ln w="9525">
                      <a:noFill/>
                      <a:miter lim="800000"/>
                      <a:headEnd/>
                      <a:tailEnd/>
                    </a:ln>
                  </pic:spPr>
                </pic:pic>
              </a:graphicData>
            </a:graphic>
          </wp:inline>
        </w:drawing>
      </w:r>
    </w:p>
    <w:p w:rsidR="004A6551" w:rsidRDefault="004A6551"/>
    <w:p w:rsidR="004A6551" w:rsidRDefault="004A6551"/>
    <w:p w:rsidR="004A6551" w:rsidRDefault="004A6551"/>
    <w:p w:rsidR="004A6551" w:rsidRDefault="004A6551">
      <w:r>
        <w:rPr>
          <w:b/>
        </w:rPr>
        <w:lastRenderedPageBreak/>
        <w:t xml:space="preserve">Information – </w:t>
      </w:r>
      <w:r>
        <w:t>This tab will automatically open when you have clicked on a map item, it will show you the attributes of the map item selected</w:t>
      </w:r>
    </w:p>
    <w:p w:rsidR="004A6551" w:rsidRPr="004A6551" w:rsidRDefault="004A6551">
      <w:r>
        <w:rPr>
          <w:noProof/>
        </w:rPr>
        <w:drawing>
          <wp:inline distT="0" distB="0" distL="0" distR="0">
            <wp:extent cx="1676400" cy="2991736"/>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676400" cy="2991736"/>
                    </a:xfrm>
                    <a:prstGeom prst="rect">
                      <a:avLst/>
                    </a:prstGeom>
                    <a:noFill/>
                    <a:ln w="9525">
                      <a:noFill/>
                      <a:miter lim="800000"/>
                      <a:headEnd/>
                      <a:tailEnd/>
                    </a:ln>
                  </pic:spPr>
                </pic:pic>
              </a:graphicData>
            </a:graphic>
          </wp:inline>
        </w:drawing>
      </w:r>
    </w:p>
    <w:p w:rsidR="004A6551" w:rsidRDefault="004A6551"/>
    <w:p w:rsidR="004A6551" w:rsidRDefault="004A6551"/>
    <w:p w:rsidR="004A6551" w:rsidRDefault="004A6551"/>
    <w:p w:rsidR="004A6551" w:rsidRDefault="004A6551"/>
    <w:p w:rsidR="004A6551" w:rsidRDefault="004A6551"/>
    <w:p w:rsidR="004A6551" w:rsidRDefault="004A6551">
      <w:r>
        <w:rPr>
          <w:b/>
        </w:rPr>
        <w:lastRenderedPageBreak/>
        <w:t xml:space="preserve">Legend – </w:t>
      </w:r>
      <w:r>
        <w:t>This tab will show you the symbols being used in the map and what they represent</w:t>
      </w:r>
    </w:p>
    <w:p w:rsidR="004A6551" w:rsidRDefault="004A6551"/>
    <w:p w:rsidR="004A6551" w:rsidRDefault="004A6551">
      <w:r>
        <w:rPr>
          <w:noProof/>
        </w:rPr>
        <w:drawing>
          <wp:inline distT="0" distB="0" distL="0" distR="0">
            <wp:extent cx="1475117" cy="316589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5526" r="6918" b="14849"/>
                    <a:stretch>
                      <a:fillRect/>
                    </a:stretch>
                  </pic:blipFill>
                  <pic:spPr bwMode="auto">
                    <a:xfrm>
                      <a:off x="0" y="0"/>
                      <a:ext cx="1475117" cy="3165895"/>
                    </a:xfrm>
                    <a:prstGeom prst="rect">
                      <a:avLst/>
                    </a:prstGeom>
                    <a:noFill/>
                    <a:ln w="9525">
                      <a:noFill/>
                      <a:miter lim="800000"/>
                      <a:headEnd/>
                      <a:tailEnd/>
                    </a:ln>
                  </pic:spPr>
                </pic:pic>
              </a:graphicData>
            </a:graphic>
          </wp:inline>
        </w:drawing>
      </w:r>
    </w:p>
    <w:p w:rsidR="00CB530A" w:rsidRDefault="00CB530A"/>
    <w:p w:rsidR="00CB530A" w:rsidRDefault="00CB530A"/>
    <w:p w:rsidR="00CB530A" w:rsidRDefault="00CB530A"/>
    <w:p w:rsidR="00CB530A" w:rsidRDefault="00CB530A"/>
    <w:p w:rsidR="00CB530A" w:rsidRDefault="00CB530A"/>
    <w:p w:rsidR="00CB530A" w:rsidRDefault="00CB530A">
      <w:pPr>
        <w:rPr>
          <w:b/>
          <w:sz w:val="32"/>
          <w:szCs w:val="32"/>
        </w:rPr>
        <w:sectPr w:rsidR="00CB530A" w:rsidSect="004A6551">
          <w:type w:val="continuous"/>
          <w:pgSz w:w="12240" w:h="15840"/>
          <w:pgMar w:top="1440" w:right="1440" w:bottom="1440" w:left="1440" w:header="720" w:footer="720" w:gutter="0"/>
          <w:cols w:num="3" w:space="720"/>
          <w:docGrid w:linePitch="360"/>
        </w:sectPr>
      </w:pPr>
    </w:p>
    <w:p w:rsidR="00CB530A" w:rsidRDefault="00CB530A">
      <w:pPr>
        <w:rPr>
          <w:b/>
          <w:sz w:val="32"/>
          <w:szCs w:val="32"/>
        </w:rPr>
      </w:pPr>
      <w:r>
        <w:rPr>
          <w:b/>
          <w:sz w:val="32"/>
          <w:szCs w:val="32"/>
        </w:rPr>
        <w:lastRenderedPageBreak/>
        <w:t xml:space="preserve">On the </w:t>
      </w:r>
      <w:r w:rsidR="006763BA">
        <w:rPr>
          <w:b/>
          <w:sz w:val="32"/>
          <w:szCs w:val="32"/>
        </w:rPr>
        <w:t>lef</w:t>
      </w:r>
      <w:r>
        <w:rPr>
          <w:b/>
          <w:sz w:val="32"/>
          <w:szCs w:val="32"/>
        </w:rPr>
        <w:t>t:</w:t>
      </w:r>
    </w:p>
    <w:p w:rsidR="00CB530A" w:rsidRDefault="00CB530A">
      <w:pPr>
        <w:rPr>
          <w:b/>
        </w:rPr>
        <w:sectPr w:rsidR="00CB530A" w:rsidSect="00CB530A">
          <w:type w:val="continuous"/>
          <w:pgSz w:w="12240" w:h="15840"/>
          <w:pgMar w:top="1440" w:right="1440" w:bottom="1440" w:left="1440" w:header="720" w:footer="720" w:gutter="0"/>
          <w:cols w:num="3" w:space="720"/>
          <w:docGrid w:linePitch="360"/>
        </w:sectPr>
      </w:pPr>
    </w:p>
    <w:p w:rsidR="00CB530A" w:rsidRDefault="00CB530A">
      <w:r>
        <w:rPr>
          <w:b/>
        </w:rPr>
        <w:lastRenderedPageBreak/>
        <w:t xml:space="preserve">Quick Search – </w:t>
      </w:r>
      <w:r>
        <w:t>These are all individual searches. Quick search is meant for the most commonly searched items</w:t>
      </w:r>
      <w:r>
        <w:rPr>
          <w:noProof/>
        </w:rPr>
        <w:drawing>
          <wp:inline distT="0" distB="0" distL="0" distR="0">
            <wp:extent cx="1676400" cy="2820522"/>
            <wp:effectExtent l="19050" t="0" r="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1676400" cy="2820522"/>
                    </a:xfrm>
                    <a:prstGeom prst="rect">
                      <a:avLst/>
                    </a:prstGeom>
                    <a:noFill/>
                    <a:ln w="9525">
                      <a:noFill/>
                      <a:miter lim="800000"/>
                      <a:headEnd/>
                      <a:tailEnd/>
                    </a:ln>
                  </pic:spPr>
                </pic:pic>
              </a:graphicData>
            </a:graphic>
          </wp:inline>
        </w:drawing>
      </w:r>
    </w:p>
    <w:p w:rsidR="00CB530A" w:rsidRDefault="00CB530A"/>
    <w:p w:rsidR="00CB530A" w:rsidRDefault="00CB530A">
      <w:r>
        <w:t xml:space="preserve">You can search by </w:t>
      </w:r>
    </w:p>
    <w:p w:rsidR="00CB530A" w:rsidRDefault="00CB530A" w:rsidP="00CB530A">
      <w:pPr>
        <w:pStyle w:val="ListParagraph"/>
        <w:numPr>
          <w:ilvl w:val="0"/>
          <w:numId w:val="1"/>
        </w:numPr>
      </w:pPr>
      <w:r>
        <w:t>Latitude &amp; Longitude</w:t>
      </w:r>
    </w:p>
    <w:p w:rsidR="00CB530A" w:rsidRDefault="00CB530A" w:rsidP="00CB530A">
      <w:pPr>
        <w:pStyle w:val="ListParagraph"/>
        <w:numPr>
          <w:ilvl w:val="0"/>
          <w:numId w:val="1"/>
        </w:numPr>
      </w:pPr>
      <w:r>
        <w:t>Parcel ID number</w:t>
      </w:r>
    </w:p>
    <w:p w:rsidR="00CB530A" w:rsidRDefault="00CB530A" w:rsidP="00CB530A">
      <w:pPr>
        <w:pStyle w:val="ListParagraph"/>
        <w:numPr>
          <w:ilvl w:val="0"/>
          <w:numId w:val="1"/>
        </w:numPr>
      </w:pPr>
      <w:r>
        <w:t>Land owner name</w:t>
      </w:r>
    </w:p>
    <w:p w:rsidR="00CB530A" w:rsidRDefault="00CB530A" w:rsidP="00CB530A">
      <w:pPr>
        <w:pStyle w:val="ListParagraph"/>
        <w:numPr>
          <w:ilvl w:val="0"/>
          <w:numId w:val="1"/>
        </w:numPr>
      </w:pPr>
      <w:r>
        <w:t>Addresses</w:t>
      </w:r>
    </w:p>
    <w:p w:rsidR="00CB530A" w:rsidRDefault="00CB530A" w:rsidP="00CB530A">
      <w:pPr>
        <w:pStyle w:val="ListParagraph"/>
        <w:numPr>
          <w:ilvl w:val="0"/>
          <w:numId w:val="1"/>
        </w:numPr>
      </w:pPr>
      <w:r>
        <w:t>Subdivision</w:t>
      </w:r>
    </w:p>
    <w:p w:rsidR="00CB530A" w:rsidRDefault="00CB530A" w:rsidP="00CB530A"/>
    <w:p w:rsidR="00CB530A" w:rsidRDefault="00CB530A" w:rsidP="00CB530A"/>
    <w:p w:rsidR="00CB530A" w:rsidRDefault="00CB530A" w:rsidP="00CB530A"/>
    <w:p w:rsidR="00CB530A" w:rsidRDefault="00CB530A" w:rsidP="00CB530A"/>
    <w:p w:rsidR="00CB530A" w:rsidRDefault="00CB530A" w:rsidP="00CB530A"/>
    <w:p w:rsidR="00CB530A" w:rsidRDefault="00CB530A" w:rsidP="00CB530A"/>
    <w:p w:rsidR="00CB530A" w:rsidRDefault="00CB530A" w:rsidP="00CB530A"/>
    <w:p w:rsidR="00CB530A" w:rsidRDefault="00CB530A" w:rsidP="00CB530A">
      <w:r>
        <w:rPr>
          <w:b/>
        </w:rPr>
        <w:lastRenderedPageBreak/>
        <w:t xml:space="preserve">Advanced Search – </w:t>
      </w:r>
      <w:r>
        <w:t xml:space="preserve">This tab allows you to do a filtered search (you can search by multiple criteria). </w:t>
      </w:r>
    </w:p>
    <w:p w:rsidR="00CB530A" w:rsidRPr="00CB530A" w:rsidRDefault="00CB530A" w:rsidP="00CB530A">
      <w:r>
        <w:rPr>
          <w:noProof/>
        </w:rPr>
        <w:drawing>
          <wp:inline distT="0" distB="0" distL="0" distR="0">
            <wp:extent cx="1676400" cy="370210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1676400" cy="3702105"/>
                    </a:xfrm>
                    <a:prstGeom prst="rect">
                      <a:avLst/>
                    </a:prstGeom>
                    <a:noFill/>
                    <a:ln w="9525">
                      <a:noFill/>
                      <a:miter lim="800000"/>
                      <a:headEnd/>
                      <a:tailEnd/>
                    </a:ln>
                  </pic:spPr>
                </pic:pic>
              </a:graphicData>
            </a:graphic>
          </wp:inline>
        </w:drawing>
      </w:r>
    </w:p>
    <w:p w:rsidR="00CB530A" w:rsidRDefault="00CB530A" w:rsidP="00CB530A">
      <w:r>
        <w:t>First choose the layer to search then fill in as many criteria as you wish. Numeric fields such as ‘Building Value’ may be search for values “greater than, less than, equal to, or between” the value you enter.</w:t>
      </w:r>
    </w:p>
    <w:p w:rsidR="00CB530A" w:rsidRPr="00D44D30" w:rsidRDefault="00D44D30" w:rsidP="00CB530A">
      <w:r>
        <w:rPr>
          <w:b/>
        </w:rPr>
        <w:t xml:space="preserve">Coordinate Search – </w:t>
      </w:r>
      <w:r>
        <w:t xml:space="preserve">Allows for searching of Latitude and Longitude Coordinates. </w:t>
      </w:r>
    </w:p>
    <w:p w:rsidR="00CB530A" w:rsidRDefault="00CB530A" w:rsidP="00CB530A"/>
    <w:p w:rsidR="00CB530A" w:rsidRDefault="00CB530A" w:rsidP="00CB530A"/>
    <w:p w:rsidR="00CB530A" w:rsidRDefault="00CB530A" w:rsidP="00CB530A">
      <w:r>
        <w:rPr>
          <w:b/>
        </w:rPr>
        <w:lastRenderedPageBreak/>
        <w:t xml:space="preserve">Comparable Search – </w:t>
      </w:r>
      <w:r>
        <w:t>This tab allows for searching of map items based on location and similarity to a selected item.</w:t>
      </w:r>
    </w:p>
    <w:p w:rsidR="00CB530A" w:rsidRDefault="00CB530A" w:rsidP="00CB530A">
      <w:r>
        <w:t>To activate this tab you must first select a map ite</w:t>
      </w:r>
      <w:r w:rsidR="00A6152B">
        <w:t>m such as a land parcel. When the information tab appears you will see a ‘house’ icon if this map item allows for comparable searching.</w:t>
      </w:r>
    </w:p>
    <w:p w:rsidR="00A6152B" w:rsidRPr="00CB530A" w:rsidRDefault="00FF00D1" w:rsidP="00CB530A">
      <w:r>
        <w:rPr>
          <w:noProof/>
        </w:rPr>
        <w:pict>
          <v:oval id="_x0000_s1028" style="position:absolute;margin-left:75.6pt;margin-top:19pt;width:23.1pt;height:21.1pt;z-index:251661312" filled="f" fillcolor="white [3201]" strokecolor="#c0504d [3205]" strokeweight="5pt">
            <v:stroke linestyle="thickThin"/>
            <v:shadow color="#868686"/>
          </v:oval>
        </w:pict>
      </w:r>
      <w:r w:rsidR="00A6152B">
        <w:rPr>
          <w:noProof/>
        </w:rPr>
        <w:drawing>
          <wp:inline distT="0" distB="0" distL="0" distR="0">
            <wp:extent cx="1676400" cy="600624"/>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1676400" cy="600624"/>
                    </a:xfrm>
                    <a:prstGeom prst="rect">
                      <a:avLst/>
                    </a:prstGeom>
                    <a:noFill/>
                    <a:ln w="9525">
                      <a:noFill/>
                      <a:miter lim="800000"/>
                      <a:headEnd/>
                      <a:tailEnd/>
                    </a:ln>
                  </pic:spPr>
                </pic:pic>
              </a:graphicData>
            </a:graphic>
          </wp:inline>
        </w:drawing>
      </w:r>
    </w:p>
    <w:p w:rsidR="00CB530A" w:rsidRDefault="00A6152B" w:rsidP="00CB530A">
      <w:r>
        <w:t xml:space="preserve">Clicking on the ‘house’ icon will open the comparable search tab (click ‘ok’ to the reminder box that appears). These are similar to advanced searches; you can use many or few filters. </w:t>
      </w:r>
    </w:p>
    <w:p w:rsidR="00CB530A" w:rsidRDefault="00A6152B" w:rsidP="00CB530A">
      <w:r>
        <w:rPr>
          <w:noProof/>
        </w:rPr>
        <w:drawing>
          <wp:inline distT="0" distB="0" distL="0" distR="0">
            <wp:extent cx="1542332" cy="1802921"/>
            <wp:effectExtent l="19050" t="0" r="718"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r="8214" b="45144"/>
                    <a:stretch>
                      <a:fillRect/>
                    </a:stretch>
                  </pic:blipFill>
                  <pic:spPr bwMode="auto">
                    <a:xfrm>
                      <a:off x="0" y="0"/>
                      <a:ext cx="1542332" cy="1802921"/>
                    </a:xfrm>
                    <a:prstGeom prst="rect">
                      <a:avLst/>
                    </a:prstGeom>
                    <a:noFill/>
                    <a:ln w="9525">
                      <a:noFill/>
                      <a:miter lim="800000"/>
                      <a:headEnd/>
                      <a:tailEnd/>
                    </a:ln>
                  </pic:spPr>
                </pic:pic>
              </a:graphicData>
            </a:graphic>
          </wp:inline>
        </w:drawing>
      </w:r>
    </w:p>
    <w:p w:rsidR="00CB530A" w:rsidRDefault="00A6152B" w:rsidP="00CB530A">
      <w:r>
        <w:t>Text fields will match exactly, numeric fields allow you to create a range around the value.</w:t>
      </w:r>
    </w:p>
    <w:p w:rsidR="00F56B7F" w:rsidRDefault="00F56B7F" w:rsidP="00CB530A">
      <w:pPr>
        <w:sectPr w:rsidR="00F56B7F" w:rsidSect="00CB530A">
          <w:type w:val="continuous"/>
          <w:pgSz w:w="12240" w:h="15840"/>
          <w:pgMar w:top="1440" w:right="1440" w:bottom="1440" w:left="1440" w:header="720" w:footer="720" w:gutter="0"/>
          <w:cols w:num="3" w:space="720"/>
          <w:docGrid w:linePitch="360"/>
        </w:sectPr>
      </w:pPr>
    </w:p>
    <w:p w:rsidR="00F54A9F" w:rsidRDefault="00FF00D1" w:rsidP="00CB530A">
      <w:pPr>
        <w:rPr>
          <w:b/>
        </w:rPr>
      </w:pPr>
      <w:r w:rsidRPr="00FF00D1">
        <w:rPr>
          <w:noProof/>
        </w:rPr>
        <w:lastRenderedPageBrea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39" type="#_x0000_t48" style="position:absolute;margin-left:125pt;margin-top:-50pt;width:70.6pt;height:22.6pt;z-index:251670528" adj="-3824,47214,-2249,8602,-1836,8602,-10173,41719" strokecolor="black [3213]">
            <v:textbox>
              <w:txbxContent>
                <w:p w:rsidR="00F54A9F" w:rsidRDefault="00F54A9F" w:rsidP="00F54A9F">
                  <w:r>
                    <w:t>Move Map</w:t>
                  </w:r>
                </w:p>
                <w:p w:rsidR="00F54A9F" w:rsidRDefault="00F54A9F" w:rsidP="00F54A9F"/>
              </w:txbxContent>
            </v:textbox>
            <o:callout v:ext="edit" minusy="t"/>
          </v:shape>
        </w:pict>
      </w:r>
      <w:r w:rsidRPr="00FF00D1">
        <w:rPr>
          <w:noProof/>
        </w:rPr>
        <w:pict>
          <v:shape id="_x0000_s1040" type="#_x0000_t48" style="position:absolute;margin-left:159pt;margin-top:-23.75pt;width:84.15pt;height:19.45pt;z-index:251671552" adj="-3568,24710,-1976,9995,-1540,9995,-8535,49252" strokecolor="black [3213]">
            <v:textbox>
              <w:txbxContent>
                <w:p w:rsidR="00F54A9F" w:rsidRDefault="00F54A9F" w:rsidP="00F54A9F">
                  <w:r>
                    <w:t>Zoom in &amp; out</w:t>
                  </w:r>
                </w:p>
              </w:txbxContent>
            </v:textbox>
            <o:callout v:ext="edit" minusy="t"/>
          </v:shape>
        </w:pict>
      </w:r>
      <w:r>
        <w:rPr>
          <w:b/>
          <w:noProof/>
        </w:rPr>
        <w:pict>
          <v:shape id="_x0000_s1046" type="#_x0000_t48" style="position:absolute;margin-left:351.6pt;margin-top:-35.6pt;width:85.15pt;height:27.65pt;z-index:251677696" adj="-4896,25623,-4300,7031,-1522,7031,-8435,38044" strokecolor="black [3213]">
            <v:textbox>
              <w:txbxContent>
                <w:p w:rsidR="00137CA4" w:rsidRDefault="00137CA4" w:rsidP="00137CA4">
                  <w:r>
                    <w:t>Buffer Settings</w:t>
                  </w:r>
                </w:p>
              </w:txbxContent>
            </v:textbox>
            <o:callout v:ext="edit" minusy="t"/>
          </v:shape>
        </w:pict>
      </w:r>
      <w:r>
        <w:rPr>
          <w:b/>
          <w:noProof/>
        </w:rPr>
        <w:pict>
          <v:shape id="_x0000_s1048" type="#_x0000_t48" style="position:absolute;margin-left:393.8pt;margin-top:26.5pt;width:78.9pt;height:19.45pt;z-index:251679744" adj="-2683,-5886,-1862,9995,-1643,9995,-9103,53306" strokecolor="black [3213]">
            <v:textbox>
              <w:txbxContent>
                <w:p w:rsidR="00137CA4" w:rsidRDefault="00137CA4" w:rsidP="00137CA4">
                  <w:r>
                    <w:t>Measure Tool</w:t>
                  </w:r>
                </w:p>
              </w:txbxContent>
            </v:textbox>
          </v:shape>
        </w:pict>
      </w:r>
      <w:r>
        <w:rPr>
          <w:b/>
          <w:noProof/>
        </w:rPr>
        <w:pict>
          <v:shape id="_x0000_s1045" type="#_x0000_t48" style="position:absolute;margin-left:249.1pt;margin-top:-23.75pt;width:43.4pt;height:19.45pt;z-index:251676672" adj="31803,22711,26104,9995,24586,9995,11024,53306" strokecolor="black [3213]">
            <v:textbox>
              <w:txbxContent>
                <w:p w:rsidR="00137CA4" w:rsidRDefault="00137CA4" w:rsidP="00137CA4">
                  <w:r>
                    <w:t>Buffer</w:t>
                  </w:r>
                </w:p>
              </w:txbxContent>
            </v:textbox>
            <o:callout v:ext="edit" minusx="t" minusy="t"/>
          </v:shape>
        </w:pict>
      </w:r>
      <w:r>
        <w:rPr>
          <w:b/>
          <w:noProof/>
        </w:rPr>
        <w:pict>
          <v:shape id="_x0000_s1044" type="#_x0000_t48" style="position:absolute;margin-left:251.15pt;margin-top:26.5pt;width:41.35pt;height:19.45pt;z-index:251675648" adj="-7574,-4387,-4074,9995,-3134,9995,-17369,53306" strokecolor="black [3213]">
            <v:textbox>
              <w:txbxContent>
                <w:p w:rsidR="00137CA4" w:rsidRDefault="00137CA4" w:rsidP="00137CA4">
                  <w:r>
                    <w:t>Email</w:t>
                  </w:r>
                </w:p>
              </w:txbxContent>
            </v:textbox>
          </v:shape>
        </w:pict>
      </w:r>
      <w:r>
        <w:rPr>
          <w:b/>
          <w:noProof/>
        </w:rPr>
        <w:pict>
          <v:shape id="_x0000_s1041" type="#_x0000_t48" style="position:absolute;margin-left:49.05pt;margin-top:26.5pt;width:89.05pt;height:19.45pt;z-index:251672576" adj="29871,-5941,24547,9995,23055,9995,16446,53306" strokecolor="black [3213]">
            <v:textbox>
              <w:txbxContent>
                <w:p w:rsidR="00137CA4" w:rsidRDefault="00137CA4" w:rsidP="00137CA4">
                  <w:r>
                    <w:t>Identify Feature</w:t>
                  </w:r>
                </w:p>
              </w:txbxContent>
            </v:textbox>
            <o:callout v:ext="edit" minusx="t"/>
          </v:shape>
        </w:pict>
      </w:r>
      <w:r>
        <w:rPr>
          <w:b/>
          <w:noProof/>
        </w:rPr>
        <w:pict>
          <v:shape id="_x0000_s1038" type="#_x0000_t48" style="position:absolute;margin-left:-27.85pt;margin-top:-46.85pt;width:86.45pt;height:19.45pt;z-index:251669504" adj="24536,49141,23424,9995,23099,9995,17640,70630" strokecolor="black [3213]">
            <v:textbox>
              <w:txbxContent>
                <w:p w:rsidR="00F54A9F" w:rsidRDefault="00F54A9F" w:rsidP="00F54A9F">
                  <w:r>
                    <w:t>Previous Extent</w:t>
                  </w:r>
                </w:p>
              </w:txbxContent>
            </v:textbox>
            <o:callout v:ext="edit" minusx="t" minusy="t"/>
          </v:shape>
        </w:pict>
      </w:r>
      <w:r>
        <w:rPr>
          <w:b/>
          <w:noProof/>
        </w:rPr>
        <w:pict>
          <v:shape id="_x0000_s1037" type="#_x0000_t48" style="position:absolute;margin-left:-58.3pt;margin-top:-23.75pt;width:89.05pt;height:19.45pt;z-index:251668480" adj="24110,21433,23286,9995,23055,9995,24681,17324" strokecolor="black [3213]">
            <v:textbox>
              <w:txbxContent>
                <w:p w:rsidR="00F54A9F" w:rsidRDefault="00F54A9F">
                  <w:r>
                    <w:t>Zoom to County</w:t>
                  </w:r>
                </w:p>
              </w:txbxContent>
            </v:textbox>
            <o:callout v:ext="edit" minusx="t" minusy="t"/>
          </v:shape>
        </w:pict>
      </w:r>
      <w:r w:rsidR="00F54A9F" w:rsidRPr="00F54A9F">
        <w:rPr>
          <w:b/>
          <w:noProof/>
        </w:rPr>
        <w:drawing>
          <wp:inline distT="0" distB="0" distL="0" distR="0">
            <wp:extent cx="6114331" cy="224286"/>
            <wp:effectExtent l="19050" t="0" r="719"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t="68675"/>
                    <a:stretch>
                      <a:fillRect/>
                    </a:stretch>
                  </pic:blipFill>
                  <pic:spPr bwMode="auto">
                    <a:xfrm>
                      <a:off x="0" y="0"/>
                      <a:ext cx="6114331" cy="224286"/>
                    </a:xfrm>
                    <a:prstGeom prst="rect">
                      <a:avLst/>
                    </a:prstGeom>
                    <a:noFill/>
                    <a:ln w="9525">
                      <a:noFill/>
                      <a:miter lim="800000"/>
                      <a:headEnd/>
                      <a:tailEnd/>
                    </a:ln>
                  </pic:spPr>
                </pic:pic>
              </a:graphicData>
            </a:graphic>
          </wp:inline>
        </w:drawing>
      </w:r>
    </w:p>
    <w:p w:rsidR="00F54A9F" w:rsidRDefault="00FF00D1" w:rsidP="00CB530A">
      <w:pPr>
        <w:rPr>
          <w:b/>
        </w:rPr>
      </w:pPr>
      <w:r>
        <w:rPr>
          <w:b/>
          <w:noProof/>
        </w:rPr>
        <w:pict>
          <v:shape id="_x0000_s1043" type="#_x0000_t48" style="position:absolute;margin-left:227.6pt;margin-top:21.3pt;width:112pt;height:23.55pt;z-index:251674624" adj="-1755,-26690,-1283,8255,-1157,8255,-6413,44025" strokecolor="black [3213]">
            <v:textbox>
              <w:txbxContent>
                <w:p w:rsidR="00137CA4" w:rsidRDefault="00137CA4" w:rsidP="00137CA4">
                  <w:r>
                    <w:t>Print &amp; Email Settings</w:t>
                  </w:r>
                </w:p>
              </w:txbxContent>
            </v:textbox>
          </v:shape>
        </w:pict>
      </w:r>
      <w:r>
        <w:rPr>
          <w:b/>
          <w:noProof/>
        </w:rPr>
        <w:pict>
          <v:shape id="_x0000_s1047" type="#_x0000_t48" style="position:absolute;margin-left:370.6pt;margin-top:21.3pt;width:102.1pt;height:23.55pt;z-index:251678720" adj="-1767,-26645,-1375,8255,-1269,8255,-7034,44025" strokecolor="black [3213]">
            <v:textbox>
              <w:txbxContent>
                <w:p w:rsidR="00137CA4" w:rsidRDefault="00137CA4" w:rsidP="00137CA4">
                  <w:r>
                    <w:t>Latitude/Longitude</w:t>
                  </w:r>
                </w:p>
                <w:p w:rsidR="00137CA4" w:rsidRDefault="00137CA4" w:rsidP="00137CA4"/>
              </w:txbxContent>
            </v:textbox>
          </v:shape>
        </w:pict>
      </w:r>
      <w:r>
        <w:rPr>
          <w:b/>
          <w:noProof/>
        </w:rPr>
        <w:pict>
          <v:shape id="_x0000_s1042" type="#_x0000_t48" style="position:absolute;margin-left:154.85pt;margin-top:7.7pt;width:37.5pt;height:19.45pt;z-index:251673600" adj="27965,-18824,25690,9995,25056,9995,8208,53306" strokecolor="black [3213]">
            <v:textbox>
              <w:txbxContent>
                <w:p w:rsidR="00137CA4" w:rsidRDefault="00137CA4" w:rsidP="00137CA4">
                  <w:r>
                    <w:t>Print</w:t>
                  </w:r>
                </w:p>
                <w:p w:rsidR="00137CA4" w:rsidRDefault="00137CA4" w:rsidP="00137CA4"/>
              </w:txbxContent>
            </v:textbox>
            <o:callout v:ext="edit" minusx="t"/>
          </v:shape>
        </w:pict>
      </w:r>
    </w:p>
    <w:p w:rsidR="00137CA4" w:rsidRDefault="00137CA4" w:rsidP="00CB530A">
      <w:pPr>
        <w:rPr>
          <w:b/>
        </w:rPr>
      </w:pPr>
    </w:p>
    <w:p w:rsidR="00CB530A" w:rsidRDefault="00C20BB2" w:rsidP="00CB530A">
      <w:pPr>
        <w:rPr>
          <w:b/>
        </w:rPr>
      </w:pPr>
      <w:r>
        <w:rPr>
          <w:b/>
        </w:rPr>
        <w:t xml:space="preserve">Find </w:t>
      </w:r>
      <w:r w:rsidR="001C50C9">
        <w:rPr>
          <w:b/>
        </w:rPr>
        <w:t xml:space="preserve">a </w:t>
      </w:r>
      <w:r w:rsidR="00055706">
        <w:rPr>
          <w:b/>
        </w:rPr>
        <w:t>Property from its Legal Description</w:t>
      </w:r>
      <w:r>
        <w:rPr>
          <w:b/>
        </w:rPr>
        <w:t>:</w:t>
      </w:r>
    </w:p>
    <w:p w:rsidR="00C20BB2" w:rsidRDefault="001C50C9" w:rsidP="00CB530A">
      <w:r>
        <w:t xml:space="preserve">You need to find a </w:t>
      </w:r>
      <w:r w:rsidR="00055706">
        <w:t>property listed in the newspaper for auction</w:t>
      </w:r>
      <w:r>
        <w:t xml:space="preserve">. The property is a vacant lot, they only know the legal description: Pine Shadows Subdivision: Lot 14, Block 2. </w:t>
      </w:r>
    </w:p>
    <w:p w:rsidR="001C50C9" w:rsidRDefault="001C50C9" w:rsidP="001C50C9">
      <w:pPr>
        <w:pStyle w:val="ListParagraph"/>
        <w:numPr>
          <w:ilvl w:val="0"/>
          <w:numId w:val="2"/>
        </w:numPr>
      </w:pPr>
      <w:r>
        <w:t>Quick Search: &gt;&gt; Subdivision Name: &gt;&gt; (enter subdivision name)</w:t>
      </w:r>
    </w:p>
    <w:p w:rsidR="001C50C9" w:rsidRDefault="001C50C9" w:rsidP="001C50C9">
      <w:pPr>
        <w:pStyle w:val="ListParagraph"/>
        <w:numPr>
          <w:ilvl w:val="0"/>
          <w:numId w:val="2"/>
        </w:numPr>
      </w:pPr>
      <w:r>
        <w:t>Under the Layers Tab turn on the layer “Blocks”, Choose the Zoom in tool and draw a box around Block 2</w:t>
      </w:r>
    </w:p>
    <w:p w:rsidR="001C50C9" w:rsidRDefault="001C50C9" w:rsidP="001C50C9">
      <w:pPr>
        <w:pStyle w:val="ListParagraph"/>
        <w:numPr>
          <w:ilvl w:val="0"/>
          <w:numId w:val="2"/>
        </w:numPr>
      </w:pPr>
      <w:r>
        <w:t>Under the Layers Tab turn on the layer “Plats”, located lot 14, used the Identify tool to click on lot 14. The information tab will appear on the right showing you the parcel number and other attributes.</w:t>
      </w:r>
    </w:p>
    <w:p w:rsidR="00F90EF7" w:rsidRDefault="001C50C9" w:rsidP="00F90EF7">
      <w:pPr>
        <w:contextualSpacing/>
      </w:pPr>
      <w:r>
        <w:t xml:space="preserve">Try this again for finding: </w:t>
      </w:r>
      <w:proofErr w:type="spellStart"/>
      <w:r w:rsidR="001B50B3">
        <w:t>Birdsell</w:t>
      </w:r>
      <w:proofErr w:type="spellEnd"/>
      <w:r w:rsidR="001B50B3">
        <w:t xml:space="preserve"> </w:t>
      </w:r>
      <w:proofErr w:type="spellStart"/>
      <w:r w:rsidR="001B50B3">
        <w:t>Addn</w:t>
      </w:r>
      <w:proofErr w:type="spellEnd"/>
      <w:r w:rsidR="001B50B3">
        <w:t xml:space="preserve">: Lot 12, </w:t>
      </w:r>
      <w:proofErr w:type="spellStart"/>
      <w:r w:rsidR="001B50B3">
        <w:t>Blk</w:t>
      </w:r>
      <w:proofErr w:type="spellEnd"/>
      <w:r w:rsidR="001B50B3">
        <w:t xml:space="preserve"> 7</w:t>
      </w:r>
      <w:r>
        <w:t xml:space="preserve">. </w:t>
      </w:r>
    </w:p>
    <w:p w:rsidR="001C50C9" w:rsidRDefault="00B95B0E" w:rsidP="00F90EF7">
      <w:pPr>
        <w:ind w:left="1440" w:firstLine="720"/>
        <w:contextualSpacing/>
      </w:pPr>
      <w:r>
        <w:t xml:space="preserve">Fargo Prentice Addition: Lot 42, </w:t>
      </w:r>
      <w:proofErr w:type="spellStart"/>
      <w:r>
        <w:t>Blk</w:t>
      </w:r>
      <w:proofErr w:type="spellEnd"/>
      <w:r>
        <w:t xml:space="preserve"> 17 </w:t>
      </w:r>
    </w:p>
    <w:p w:rsidR="00F90EF7" w:rsidRDefault="00F90EF7" w:rsidP="00055706">
      <w:pPr>
        <w:contextualSpacing/>
        <w:rPr>
          <w:b/>
        </w:rPr>
      </w:pPr>
    </w:p>
    <w:p w:rsidR="00055706" w:rsidRDefault="00055706" w:rsidP="00055706">
      <w:pPr>
        <w:contextualSpacing/>
      </w:pPr>
      <w:r>
        <w:rPr>
          <w:b/>
        </w:rPr>
        <w:t>Find a Property from its Address</w:t>
      </w:r>
    </w:p>
    <w:p w:rsidR="00B95B0E" w:rsidRDefault="00D1511D" w:rsidP="001C50C9">
      <w:r>
        <w:t>13199 N Angostura Rd</w:t>
      </w:r>
    </w:p>
    <w:p w:rsidR="006F50DD" w:rsidRDefault="006F50DD" w:rsidP="006F50DD">
      <w:pPr>
        <w:pStyle w:val="ListParagraph"/>
        <w:numPr>
          <w:ilvl w:val="0"/>
          <w:numId w:val="5"/>
        </w:numPr>
      </w:pPr>
      <w:r>
        <w:t>Quick Search:&gt;&gt; County Address:&gt;&gt; (enter address, after typing number a list of possibility will appear choose the correct one and enter twice)</w:t>
      </w:r>
    </w:p>
    <w:p w:rsidR="006F50DD" w:rsidRDefault="006F50DD" w:rsidP="006F50DD">
      <w:pPr>
        <w:pStyle w:val="ListParagraph"/>
        <w:numPr>
          <w:ilvl w:val="0"/>
          <w:numId w:val="5"/>
        </w:numPr>
      </w:pPr>
      <w:r>
        <w:t xml:space="preserve">Using the Identify tool click on the parcel next to the address point. (Turn on the aerial photo if you are unsure which parcel the address point belongs to.) </w:t>
      </w:r>
    </w:p>
    <w:p w:rsidR="006F50DD" w:rsidRDefault="006F50DD" w:rsidP="006F50DD">
      <w:r>
        <w:t>Try this again using your own address.</w:t>
      </w:r>
    </w:p>
    <w:p w:rsidR="006F50DD" w:rsidRDefault="006F50DD" w:rsidP="006F50DD">
      <w:pPr>
        <w:rPr>
          <w:b/>
        </w:rPr>
      </w:pPr>
      <w:r>
        <w:rPr>
          <w:b/>
        </w:rPr>
        <w:t>Create a List of Owners:</w:t>
      </w:r>
    </w:p>
    <w:p w:rsidR="008C04B4" w:rsidRPr="008C04B4" w:rsidRDefault="008C04B4" w:rsidP="006F50DD">
      <w:pPr>
        <w:rPr>
          <w:b/>
          <w:sz w:val="18"/>
          <w:szCs w:val="18"/>
        </w:rPr>
      </w:pPr>
      <w:r>
        <w:rPr>
          <w:b/>
          <w:sz w:val="18"/>
          <w:szCs w:val="18"/>
        </w:rPr>
        <w:t>By Multiple Filter Search</w:t>
      </w:r>
    </w:p>
    <w:p w:rsidR="006F50DD" w:rsidRDefault="006F50DD" w:rsidP="006F50DD">
      <w:r>
        <w:t>A new road district is being dis</w:t>
      </w:r>
      <w:r w:rsidR="001A3C67">
        <w:t>cussed for Cobblestone Mountain Estates;</w:t>
      </w:r>
      <w:r>
        <w:t xml:space="preserve"> you need a list of all the owners with homes in the subdivision.</w:t>
      </w:r>
    </w:p>
    <w:p w:rsidR="00406876" w:rsidRDefault="006F50DD" w:rsidP="006F50DD">
      <w:pPr>
        <w:pStyle w:val="ListParagraph"/>
        <w:numPr>
          <w:ilvl w:val="0"/>
          <w:numId w:val="7"/>
        </w:numPr>
      </w:pPr>
      <w:r>
        <w:t>Advanced Search:</w:t>
      </w:r>
      <w:r w:rsidR="00406876">
        <w:t xml:space="preserve"> </w:t>
      </w:r>
    </w:p>
    <w:p w:rsidR="00406876" w:rsidRDefault="00406876" w:rsidP="00406876">
      <w:pPr>
        <w:pStyle w:val="ListParagraph"/>
        <w:numPr>
          <w:ilvl w:val="1"/>
          <w:numId w:val="7"/>
        </w:numPr>
      </w:pPr>
      <w:r>
        <w:t>Subdivision: (enter subdivision name)</w:t>
      </w:r>
    </w:p>
    <w:p w:rsidR="00406876" w:rsidRDefault="00406876" w:rsidP="00406876">
      <w:pPr>
        <w:pStyle w:val="ListParagraph"/>
        <w:numPr>
          <w:ilvl w:val="1"/>
          <w:numId w:val="7"/>
        </w:numPr>
      </w:pPr>
      <w:r>
        <w:t>Building Value: (set dropdown to “greater than”, the enter value 10,000</w:t>
      </w:r>
      <w:r w:rsidR="00660872">
        <w:t>)</w:t>
      </w:r>
    </w:p>
    <w:p w:rsidR="00406876" w:rsidRDefault="00406876" w:rsidP="00406876">
      <w:pPr>
        <w:pStyle w:val="ListParagraph"/>
        <w:numPr>
          <w:ilvl w:val="0"/>
          <w:numId w:val="7"/>
        </w:numPr>
      </w:pPr>
      <w:r>
        <w:t xml:space="preserve">Enter twice, this will show you your results, at the bottom scroll through the results table. </w:t>
      </w:r>
    </w:p>
    <w:p w:rsidR="00406876" w:rsidRDefault="00406876" w:rsidP="00406876">
      <w:pPr>
        <w:pStyle w:val="ListParagraph"/>
        <w:numPr>
          <w:ilvl w:val="0"/>
          <w:numId w:val="7"/>
        </w:numPr>
      </w:pPr>
      <w:r>
        <w:t>Find the Green X icon just above your results table, click this button, click the download results link, open the download</w:t>
      </w:r>
    </w:p>
    <w:p w:rsidR="00406876" w:rsidRDefault="00406876" w:rsidP="00406876">
      <w:pPr>
        <w:pStyle w:val="ListParagraph"/>
        <w:numPr>
          <w:ilvl w:val="0"/>
          <w:numId w:val="7"/>
        </w:numPr>
      </w:pPr>
      <w:r>
        <w:t xml:space="preserve">Next we want to print a map showing where these properties are: click the printer icon right next to the identify tool, again click the download link. A separate window should </w:t>
      </w:r>
      <w:r>
        <w:lastRenderedPageBreak/>
        <w:t xml:space="preserve">appear showing a map of the area you were viewing. Any layer that was turned on in your map will show on this print. Close this window, trying changes some feature of your map (turn the aerial photo on, turn off addresses, etc.) then click the print icon again. </w:t>
      </w:r>
    </w:p>
    <w:p w:rsidR="00406876" w:rsidRDefault="00406876" w:rsidP="00F937F8">
      <w:pPr>
        <w:pStyle w:val="ListParagraph"/>
        <w:numPr>
          <w:ilvl w:val="0"/>
          <w:numId w:val="7"/>
        </w:numPr>
      </w:pPr>
      <w:r>
        <w:t>You can email maps in the same way using the email icon next to the print icon.</w:t>
      </w:r>
    </w:p>
    <w:p w:rsidR="00F937F8" w:rsidRDefault="00F937F8" w:rsidP="00F937F8">
      <w:r>
        <w:t>Let’s try creating another list. Say you need to find all the commercial properties in Hot Springs with taxes greater than $15,000.</w:t>
      </w:r>
    </w:p>
    <w:p w:rsidR="00F937F8" w:rsidRDefault="00F937F8" w:rsidP="00F937F8">
      <w:pPr>
        <w:pStyle w:val="ListParagraph"/>
        <w:numPr>
          <w:ilvl w:val="0"/>
          <w:numId w:val="8"/>
        </w:numPr>
      </w:pPr>
      <w:r>
        <w:t>Advanced Search:</w:t>
      </w:r>
    </w:p>
    <w:p w:rsidR="00F937F8" w:rsidRDefault="00F937F8" w:rsidP="00F937F8">
      <w:pPr>
        <w:pStyle w:val="ListParagraph"/>
        <w:numPr>
          <w:ilvl w:val="1"/>
          <w:numId w:val="8"/>
        </w:numPr>
      </w:pPr>
      <w:r>
        <w:t>Incorporate area:</w:t>
      </w:r>
    </w:p>
    <w:p w:rsidR="00F937F8" w:rsidRDefault="00137CA4" w:rsidP="00F937F8">
      <w:pPr>
        <w:pStyle w:val="ListParagraph"/>
        <w:numPr>
          <w:ilvl w:val="1"/>
          <w:numId w:val="8"/>
        </w:numPr>
      </w:pPr>
      <w:r>
        <w:t xml:space="preserve">2012 </w:t>
      </w:r>
      <w:r w:rsidR="00F937F8">
        <w:t>Tax</w:t>
      </w:r>
      <w:r>
        <w:t>es</w:t>
      </w:r>
      <w:r w:rsidR="00F937F8">
        <w:t>:</w:t>
      </w:r>
    </w:p>
    <w:p w:rsidR="00F937F8" w:rsidRDefault="00F937F8" w:rsidP="00F937F8">
      <w:pPr>
        <w:pStyle w:val="ListParagraph"/>
        <w:numPr>
          <w:ilvl w:val="1"/>
          <w:numId w:val="8"/>
        </w:numPr>
      </w:pPr>
      <w:r>
        <w:t>Land Class: (hint: urban commercial is NA-DC)</w:t>
      </w:r>
    </w:p>
    <w:p w:rsidR="008C04B4" w:rsidRPr="008C04B4" w:rsidRDefault="008C04B4" w:rsidP="00B11DAE">
      <w:pPr>
        <w:rPr>
          <w:b/>
          <w:sz w:val="18"/>
          <w:szCs w:val="18"/>
        </w:rPr>
      </w:pPr>
      <w:r>
        <w:rPr>
          <w:b/>
          <w:sz w:val="18"/>
          <w:szCs w:val="18"/>
        </w:rPr>
        <w:t>By Location Search</w:t>
      </w:r>
    </w:p>
    <w:p w:rsidR="00B11DAE" w:rsidRDefault="00B11DAE" w:rsidP="00B11DAE">
      <w:r>
        <w:t>Let’s create a list based on location instead of attributes. Let’s find all the parcels that are within 100’ of the Hot Springs School Campus.</w:t>
      </w:r>
    </w:p>
    <w:p w:rsidR="00B11DAE" w:rsidRDefault="00B11DAE" w:rsidP="00B11DAE">
      <w:pPr>
        <w:pStyle w:val="ListParagraph"/>
        <w:numPr>
          <w:ilvl w:val="0"/>
          <w:numId w:val="9"/>
        </w:numPr>
      </w:pPr>
      <w:r>
        <w:t>Zoom to the Hot Springs School.</w:t>
      </w:r>
    </w:p>
    <w:p w:rsidR="00B11DAE" w:rsidRDefault="00FF00D1" w:rsidP="00B11DAE">
      <w:pPr>
        <w:pStyle w:val="ListParagraph"/>
        <w:numPr>
          <w:ilvl w:val="0"/>
          <w:numId w:val="9"/>
        </w:numPr>
      </w:pPr>
      <w:r>
        <w:rPr>
          <w:noProof/>
        </w:rPr>
        <w:pict>
          <v:shape id="_x0000_s1035" type="#_x0000_t32" style="position:absolute;left:0;text-align:left;margin-left:300.25pt;margin-top:15.1pt;width:16.3pt;height:22.4pt;z-index:251667456" o:connectortype="straight">
            <v:stroke endarrow="block"/>
          </v:shape>
        </w:pict>
      </w:r>
      <w:r w:rsidR="00B11DAE">
        <w:rPr>
          <w:noProof/>
        </w:rPr>
        <w:drawing>
          <wp:anchor distT="0" distB="0" distL="114300" distR="114300" simplePos="0" relativeHeight="251662336" behindDoc="0" locked="0" layoutInCell="1" allowOverlap="1">
            <wp:simplePos x="0" y="0"/>
            <wp:positionH relativeFrom="column">
              <wp:posOffset>3374390</wp:posOffset>
            </wp:positionH>
            <wp:positionV relativeFrom="paragraph">
              <wp:posOffset>294640</wp:posOffset>
            </wp:positionV>
            <wp:extent cx="2370455" cy="158686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370455" cy="1586865"/>
                    </a:xfrm>
                    <a:prstGeom prst="rect">
                      <a:avLst/>
                    </a:prstGeom>
                    <a:noFill/>
                    <a:ln w="9525">
                      <a:noFill/>
                      <a:miter lim="800000"/>
                      <a:headEnd/>
                      <a:tailEnd/>
                    </a:ln>
                  </pic:spPr>
                </pic:pic>
              </a:graphicData>
            </a:graphic>
          </wp:anchor>
        </w:drawing>
      </w:r>
      <w:r w:rsidR="00B11DAE">
        <w:t xml:space="preserve">On the tool bar click the arrow next to the buffer tool. </w:t>
      </w:r>
    </w:p>
    <w:p w:rsidR="00B11DAE" w:rsidRDefault="00FF00D1" w:rsidP="00B11DAE">
      <w:pPr>
        <w:pStyle w:val="ListParagraph"/>
        <w:numPr>
          <w:ilvl w:val="0"/>
          <w:numId w:val="9"/>
        </w:numPr>
      </w:pPr>
      <w:r>
        <w:rPr>
          <w:noProof/>
        </w:rPr>
        <w:pict>
          <v:shape id="_x0000_s1034" type="#_x0000_t32" style="position:absolute;left:0;text-align:left;margin-left:194.25pt;margin-top:35.7pt;width:101.2pt;height:125.65pt;flip:y;z-index:251666432" o:connectortype="straight">
            <v:stroke endarrow="block"/>
          </v:shape>
        </w:pict>
      </w:r>
      <w:r w:rsidR="00B11DAE">
        <w:t>Set Source to ‘Parcel’ (source is the layer you wish to use as your center, in this case the school parcel is being used.)</w:t>
      </w:r>
    </w:p>
    <w:p w:rsidR="00B11DAE" w:rsidRDefault="00B11DAE" w:rsidP="00B11DAE">
      <w:pPr>
        <w:pStyle w:val="ListParagraph"/>
        <w:numPr>
          <w:ilvl w:val="0"/>
          <w:numId w:val="9"/>
        </w:numPr>
      </w:pPr>
      <w:r>
        <w:t>Set Target to ‘Parcel</w:t>
      </w:r>
      <w:r w:rsidR="0088738D">
        <w:t>’</w:t>
      </w:r>
      <w:r>
        <w:t xml:space="preserve"> (target is the layer</w:t>
      </w:r>
      <w:r w:rsidR="0088738D">
        <w:t xml:space="preserve"> you wish to select information from, in this case the parcels surrounding the school so ‘Parcel’ is being used for both.)</w:t>
      </w:r>
    </w:p>
    <w:p w:rsidR="0088738D" w:rsidRDefault="0088738D" w:rsidP="00B11DAE">
      <w:pPr>
        <w:pStyle w:val="ListParagraph"/>
        <w:numPr>
          <w:ilvl w:val="0"/>
          <w:numId w:val="9"/>
        </w:numPr>
      </w:pPr>
      <w:r>
        <w:t>Set Distance to 100 (distance is always in feet)</w:t>
      </w:r>
    </w:p>
    <w:p w:rsidR="0088738D" w:rsidRDefault="0088738D" w:rsidP="00B11DAE">
      <w:pPr>
        <w:pStyle w:val="ListParagraph"/>
        <w:numPr>
          <w:ilvl w:val="0"/>
          <w:numId w:val="9"/>
        </w:numPr>
      </w:pPr>
      <w:r>
        <w:t>Click the green check mark</w:t>
      </w:r>
    </w:p>
    <w:p w:rsidR="0088738D" w:rsidRDefault="0088738D" w:rsidP="00B11DAE">
      <w:pPr>
        <w:pStyle w:val="ListParagraph"/>
        <w:numPr>
          <w:ilvl w:val="0"/>
          <w:numId w:val="9"/>
        </w:numPr>
      </w:pPr>
      <w:r>
        <w:t>Choose the buffer tool</w:t>
      </w:r>
    </w:p>
    <w:p w:rsidR="0088738D" w:rsidRDefault="0088738D" w:rsidP="00B11DAE">
      <w:pPr>
        <w:pStyle w:val="ListParagraph"/>
        <w:numPr>
          <w:ilvl w:val="0"/>
          <w:numId w:val="9"/>
        </w:numPr>
      </w:pPr>
      <w:r>
        <w:t>Click on the Hot Springs School Campus Parcel</w:t>
      </w:r>
    </w:p>
    <w:p w:rsidR="0088738D" w:rsidRDefault="0088738D" w:rsidP="00B11DAE">
      <w:pPr>
        <w:pStyle w:val="ListParagraph"/>
        <w:numPr>
          <w:ilvl w:val="0"/>
          <w:numId w:val="9"/>
        </w:numPr>
      </w:pPr>
      <w:r>
        <w:t>Results should appear (43 results), click the Green Excel X to download the table</w:t>
      </w:r>
    </w:p>
    <w:p w:rsidR="00F937F8" w:rsidRDefault="00F11633" w:rsidP="0088738D">
      <w:pPr>
        <w:rPr>
          <w:b/>
        </w:rPr>
      </w:pPr>
      <w:r>
        <w:rPr>
          <w:b/>
        </w:rPr>
        <w:t>Get Latitude/Longitude Coordinates</w:t>
      </w:r>
    </w:p>
    <w:p w:rsidR="00F11633" w:rsidRDefault="00F11633" w:rsidP="007A337A">
      <w:pPr>
        <w:contextualSpacing/>
      </w:pPr>
      <w:r>
        <w:t>Find the Lat/Long Coordinates for Maverick Junction.</w:t>
      </w:r>
    </w:p>
    <w:p w:rsidR="00F11633" w:rsidRDefault="00F11633" w:rsidP="007A337A">
      <w:pPr>
        <w:pStyle w:val="ListParagraph"/>
        <w:numPr>
          <w:ilvl w:val="0"/>
          <w:numId w:val="10"/>
        </w:numPr>
      </w:pPr>
      <w:r>
        <w:t>On the tool bar click the tool that has a blue dot with an ‘</w:t>
      </w:r>
      <w:proofErr w:type="spellStart"/>
      <w:r>
        <w:t>xy</w:t>
      </w:r>
      <w:proofErr w:type="spellEnd"/>
      <w:r>
        <w:t>’</w:t>
      </w:r>
    </w:p>
    <w:p w:rsidR="00F11633" w:rsidRPr="00F11633" w:rsidRDefault="00F11633" w:rsidP="00137CA4">
      <w:pPr>
        <w:pStyle w:val="ListParagraph"/>
        <w:numPr>
          <w:ilvl w:val="0"/>
          <w:numId w:val="10"/>
        </w:numPr>
      </w:pPr>
      <w:r>
        <w:t>Click on the location on the map you want coordinates for.</w:t>
      </w:r>
      <w:r w:rsidR="00137CA4">
        <w:t xml:space="preserve"> </w:t>
      </w:r>
      <w:r>
        <w:t>Results should appear on the left</w:t>
      </w:r>
      <w:r w:rsidR="00137CA4">
        <w:t>.</w:t>
      </w:r>
    </w:p>
    <w:p w:rsidR="001C50C9" w:rsidRDefault="00A839B5" w:rsidP="00CB530A">
      <w:pPr>
        <w:rPr>
          <w:b/>
        </w:rPr>
      </w:pPr>
      <w:r>
        <w:rPr>
          <w:b/>
        </w:rPr>
        <w:t>Zoom to Latitude/Longitude Coordinates</w:t>
      </w:r>
    </w:p>
    <w:p w:rsidR="004A6551" w:rsidRDefault="00A839B5" w:rsidP="00137CA4">
      <w:r>
        <w:t xml:space="preserve">Find </w:t>
      </w:r>
      <w:r w:rsidR="003279CB">
        <w:t>Lat: 43.180337, Long: -103.233702 (You can search for lat/long under quick search or coordinate search</w:t>
      </w:r>
    </w:p>
    <w:sectPr w:rsidR="004A6551" w:rsidSect="007A337A">
      <w:type w:val="continuous"/>
      <w:pgSz w:w="12240" w:h="15840"/>
      <w:pgMar w:top="126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187A"/>
    <w:multiLevelType w:val="hybridMultilevel"/>
    <w:tmpl w:val="73E699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C4D4153"/>
    <w:multiLevelType w:val="hybridMultilevel"/>
    <w:tmpl w:val="A112C8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D685EAB"/>
    <w:multiLevelType w:val="hybridMultilevel"/>
    <w:tmpl w:val="359E6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426FE0"/>
    <w:multiLevelType w:val="hybridMultilevel"/>
    <w:tmpl w:val="5526F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4815B6"/>
    <w:multiLevelType w:val="hybridMultilevel"/>
    <w:tmpl w:val="F6FE1E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DCA396A"/>
    <w:multiLevelType w:val="hybridMultilevel"/>
    <w:tmpl w:val="A3BCD32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E976E38"/>
    <w:multiLevelType w:val="hybridMultilevel"/>
    <w:tmpl w:val="7770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954BCD"/>
    <w:multiLevelType w:val="hybridMultilevel"/>
    <w:tmpl w:val="F6FE1E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BBC3A71"/>
    <w:multiLevelType w:val="hybridMultilevel"/>
    <w:tmpl w:val="A296BD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F937390"/>
    <w:multiLevelType w:val="hybridMultilevel"/>
    <w:tmpl w:val="409AB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9"/>
  </w:num>
  <w:num w:numId="4">
    <w:abstractNumId w:val="0"/>
  </w:num>
  <w:num w:numId="5">
    <w:abstractNumId w:val="8"/>
  </w:num>
  <w:num w:numId="6">
    <w:abstractNumId w:val="3"/>
  </w:num>
  <w:num w:numId="7">
    <w:abstractNumId w:val="5"/>
  </w:num>
  <w:num w:numId="8">
    <w:abstractNumId w:val="7"/>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C59B2"/>
    <w:rsid w:val="00055706"/>
    <w:rsid w:val="00080D9D"/>
    <w:rsid w:val="00102A8E"/>
    <w:rsid w:val="00137CA4"/>
    <w:rsid w:val="001952F6"/>
    <w:rsid w:val="001A3C67"/>
    <w:rsid w:val="001B50B3"/>
    <w:rsid w:val="001C50C9"/>
    <w:rsid w:val="00200106"/>
    <w:rsid w:val="00276953"/>
    <w:rsid w:val="003279CB"/>
    <w:rsid w:val="00371450"/>
    <w:rsid w:val="003E3CE7"/>
    <w:rsid w:val="003E56D0"/>
    <w:rsid w:val="00406876"/>
    <w:rsid w:val="004A6551"/>
    <w:rsid w:val="004B3ACA"/>
    <w:rsid w:val="004E1D6C"/>
    <w:rsid w:val="00500533"/>
    <w:rsid w:val="00535B86"/>
    <w:rsid w:val="00660872"/>
    <w:rsid w:val="00662FBF"/>
    <w:rsid w:val="006763BA"/>
    <w:rsid w:val="006854C5"/>
    <w:rsid w:val="006C2E59"/>
    <w:rsid w:val="006C59B2"/>
    <w:rsid w:val="006F50DD"/>
    <w:rsid w:val="00737069"/>
    <w:rsid w:val="007A337A"/>
    <w:rsid w:val="007E215C"/>
    <w:rsid w:val="007F0314"/>
    <w:rsid w:val="0088738D"/>
    <w:rsid w:val="00891380"/>
    <w:rsid w:val="008B6762"/>
    <w:rsid w:val="008C04B4"/>
    <w:rsid w:val="008D2792"/>
    <w:rsid w:val="00947644"/>
    <w:rsid w:val="00995DEC"/>
    <w:rsid w:val="00A26134"/>
    <w:rsid w:val="00A36749"/>
    <w:rsid w:val="00A6152B"/>
    <w:rsid w:val="00A74E2D"/>
    <w:rsid w:val="00A839B5"/>
    <w:rsid w:val="00B11DAE"/>
    <w:rsid w:val="00B95B0E"/>
    <w:rsid w:val="00C20BB2"/>
    <w:rsid w:val="00C357A7"/>
    <w:rsid w:val="00C43B3B"/>
    <w:rsid w:val="00C735B7"/>
    <w:rsid w:val="00CB530A"/>
    <w:rsid w:val="00D1511D"/>
    <w:rsid w:val="00D44D30"/>
    <w:rsid w:val="00E411A6"/>
    <w:rsid w:val="00F11633"/>
    <w:rsid w:val="00F168CE"/>
    <w:rsid w:val="00F54A9F"/>
    <w:rsid w:val="00F56B7F"/>
    <w:rsid w:val="00F90EF7"/>
    <w:rsid w:val="00F937F8"/>
    <w:rsid w:val="00FF00D1"/>
    <w:rsid w:val="00FF27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05]" strokecolor="red"/>
    </o:shapedefaults>
    <o:shapelayout v:ext="edit">
      <o:idmap v:ext="edit" data="1"/>
      <o:rules v:ext="edit">
        <o:r id="V:Rule2" type="callout" idref="#_x0000_s1039"/>
        <o:r id="V:Rule3" type="callout" idref="#_x0000_s1040"/>
        <o:r id="V:Rule4" type="callout" idref="#_x0000_s1046"/>
        <o:r id="V:Rule5" type="callout" idref="#_x0000_s1048"/>
        <o:r id="V:Rule6" type="callout" idref="#_x0000_s1045"/>
        <o:r id="V:Rule7" type="callout" idref="#_x0000_s1044"/>
        <o:r id="V:Rule8" type="callout" idref="#_x0000_s1041"/>
        <o:r id="V:Rule9" type="callout" idref="#_x0000_s1038"/>
        <o:r id="V:Rule10" type="callout" idref="#_x0000_s1037"/>
        <o:r id="V:Rule11" type="callout" idref="#_x0000_s1043"/>
        <o:r id="V:Rule12" type="callout" idref="#_x0000_s1047"/>
        <o:r id="V:Rule13" type="callout" idref="#_x0000_s1042"/>
        <o:r id="V:Rule16" type="connector" idref="#_x0000_s1035"/>
        <o:r id="V:Rule17" type="connector" idref="#_x0000_s1027"/>
        <o:r id="V:Rule1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B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9B2"/>
    <w:rPr>
      <w:rFonts w:ascii="Tahoma" w:hAnsi="Tahoma" w:cs="Tahoma"/>
      <w:sz w:val="16"/>
      <w:szCs w:val="16"/>
    </w:rPr>
  </w:style>
  <w:style w:type="paragraph" w:styleId="ListParagraph">
    <w:name w:val="List Paragraph"/>
    <w:basedOn w:val="Normal"/>
    <w:uiPriority w:val="34"/>
    <w:qFormat/>
    <w:rsid w:val="00CB53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F876D-09D2-4AF0-9451-E9445C278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20</cp:revision>
  <cp:lastPrinted>2013-01-07T18:01:00Z</cp:lastPrinted>
  <dcterms:created xsi:type="dcterms:W3CDTF">2013-01-07T17:30:00Z</dcterms:created>
  <dcterms:modified xsi:type="dcterms:W3CDTF">2013-02-04T18:28:00Z</dcterms:modified>
</cp:coreProperties>
</file>